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341B" w:rsidRDefault="0001341B" w:rsidP="004F1E85">
      <w:pPr>
        <w:pStyle w:val="5"/>
        <w:keepNext/>
        <w:widowControl w:val="0"/>
        <w:autoSpaceDE/>
        <w:autoSpaceDN/>
        <w:spacing w:before="0" w:after="0"/>
        <w:jc w:val="center"/>
        <w:rPr>
          <w:i w:val="0"/>
          <w:kern w:val="1"/>
          <w:sz w:val="36"/>
          <w:szCs w:val="36"/>
        </w:rPr>
      </w:pPr>
    </w:p>
    <w:tbl>
      <w:tblPr>
        <w:tblpPr w:leftFromText="180" w:rightFromText="180" w:vertAnchor="text" w:horzAnchor="margin" w:tblpXSpec="center" w:tblpY="870"/>
        <w:tblW w:w="10182" w:type="dxa"/>
        <w:tblLook w:val="01E0"/>
      </w:tblPr>
      <w:tblGrid>
        <w:gridCol w:w="4860"/>
        <w:gridCol w:w="720"/>
        <w:gridCol w:w="4602"/>
      </w:tblGrid>
      <w:tr w:rsidR="004F1E85" w:rsidRPr="00A33592" w:rsidTr="0016331F">
        <w:tc>
          <w:tcPr>
            <w:tcW w:w="4860" w:type="dxa"/>
          </w:tcPr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СОГЛАСОВАНО:</w:t>
            </w:r>
          </w:p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Председатель профсоюзного комитета  МБДОУ  детским садом № 13 </w:t>
            </w:r>
          </w:p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 / </w:t>
            </w:r>
            <w:proofErr w:type="spellStart"/>
            <w:r w:rsidRPr="003D668C">
              <w:rPr>
                <w:sz w:val="24"/>
                <w:szCs w:val="24"/>
              </w:rPr>
              <w:t>Н.Р.Завязкина</w:t>
            </w:r>
            <w:proofErr w:type="spellEnd"/>
          </w:p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  <w:tc>
          <w:tcPr>
            <w:tcW w:w="720" w:type="dxa"/>
          </w:tcPr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</w:p>
        </w:tc>
        <w:tc>
          <w:tcPr>
            <w:tcW w:w="4602" w:type="dxa"/>
          </w:tcPr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УТВЕРЖДЕНО:</w:t>
            </w:r>
          </w:p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Заведующий МБДОУ детским садом № 13                           </w:t>
            </w:r>
          </w:p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 xml:space="preserve">_____________/ А.Г.Галинис </w:t>
            </w:r>
          </w:p>
          <w:p w:rsidR="004F1E85" w:rsidRPr="003D668C" w:rsidRDefault="004F1E85" w:rsidP="0016331F">
            <w:pPr>
              <w:pStyle w:val="a3"/>
              <w:rPr>
                <w:sz w:val="24"/>
                <w:szCs w:val="24"/>
              </w:rPr>
            </w:pPr>
            <w:r w:rsidRPr="003D668C"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</w:rPr>
              <w:t>24</w:t>
            </w:r>
            <w:r w:rsidRPr="003D668C">
              <w:rPr>
                <w:sz w:val="24"/>
                <w:szCs w:val="24"/>
              </w:rPr>
              <w:t>» декабря  20</w:t>
            </w:r>
            <w:r>
              <w:rPr>
                <w:sz w:val="24"/>
                <w:szCs w:val="24"/>
              </w:rPr>
              <w:t>21</w:t>
            </w:r>
            <w:r w:rsidRPr="003D668C">
              <w:rPr>
                <w:sz w:val="24"/>
                <w:szCs w:val="24"/>
              </w:rPr>
              <w:t xml:space="preserve">г.                                              </w:t>
            </w:r>
          </w:p>
        </w:tc>
      </w:tr>
    </w:tbl>
    <w:p w:rsidR="004F1E85" w:rsidRPr="00281EB9" w:rsidRDefault="004F1E85" w:rsidP="004F1E85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both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</w:t>
      </w:r>
    </w:p>
    <w:p w:rsidR="004F1E85" w:rsidRPr="00281EB9" w:rsidRDefault="004F1E85" w:rsidP="004F1E85">
      <w:pPr>
        <w:pStyle w:val="5"/>
        <w:keepNext/>
        <w:widowControl w:val="0"/>
        <w:autoSpaceDE/>
        <w:autoSpaceDN/>
        <w:spacing w:before="0" w:after="0"/>
        <w:jc w:val="both"/>
        <w:rPr>
          <w:b w:val="0"/>
          <w:i w:val="0"/>
          <w:kern w:val="1"/>
        </w:rPr>
      </w:pPr>
    </w:p>
    <w:p w:rsidR="004F1E85" w:rsidRPr="00795AE6" w:rsidRDefault="004F1E85" w:rsidP="004F1E85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b w:val="0"/>
          <w:i w:val="0"/>
          <w:kern w:val="1"/>
        </w:rPr>
      </w:pPr>
      <w:r>
        <w:rPr>
          <w:kern w:val="1"/>
        </w:rPr>
        <w:t xml:space="preserve">                                                                     </w:t>
      </w:r>
      <w:r>
        <w:rPr>
          <w:b w:val="0"/>
          <w:i w:val="0"/>
          <w:kern w:val="1"/>
        </w:rPr>
        <w:t>Приказ от 24.12.2021</w:t>
      </w:r>
      <w:r w:rsidRPr="00795AE6">
        <w:rPr>
          <w:b w:val="0"/>
          <w:i w:val="0"/>
          <w:kern w:val="1"/>
        </w:rPr>
        <w:t xml:space="preserve"> № </w:t>
      </w:r>
      <w:r w:rsidR="00041B95">
        <w:rPr>
          <w:b w:val="0"/>
          <w:i w:val="0"/>
          <w:kern w:val="1"/>
        </w:rPr>
        <w:t>241</w:t>
      </w:r>
    </w:p>
    <w:p w:rsidR="004F1E85" w:rsidRDefault="004F1E85" w:rsidP="004F1E85">
      <w:pPr>
        <w:rPr>
          <w:lang w:eastAsia="ru-RU"/>
        </w:rPr>
      </w:pPr>
    </w:p>
    <w:p w:rsidR="004F1E85" w:rsidRPr="00B42C24" w:rsidRDefault="004F1E85" w:rsidP="004F1E85">
      <w:pPr>
        <w:pStyle w:val="ConsNormal"/>
        <w:widowControl/>
        <w:ind w:left="6237" w:right="0"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4F1E85" w:rsidRDefault="004F1E85" w:rsidP="004F1E85">
      <w:pPr>
        <w:jc w:val="right"/>
        <w:rPr>
          <w:lang w:eastAsia="ru-RU"/>
        </w:rPr>
      </w:pPr>
    </w:p>
    <w:p w:rsidR="004F1E85" w:rsidRDefault="004F1E85" w:rsidP="004F1E85">
      <w:pPr>
        <w:rPr>
          <w:lang w:eastAsia="ru-RU"/>
        </w:rPr>
      </w:pPr>
    </w:p>
    <w:p w:rsidR="004F1E85" w:rsidRPr="004F1E85" w:rsidRDefault="004F1E85" w:rsidP="004F1E85">
      <w:pPr>
        <w:rPr>
          <w:lang w:eastAsia="ru-RU"/>
        </w:rPr>
      </w:pPr>
    </w:p>
    <w:p w:rsidR="0001341B" w:rsidRPr="0001341B" w:rsidRDefault="0001341B" w:rsidP="004F1E85">
      <w:pPr>
        <w:pStyle w:val="5"/>
        <w:keepNext/>
        <w:widowControl w:val="0"/>
        <w:autoSpaceDE/>
        <w:autoSpaceDN/>
        <w:spacing w:before="0" w:after="0"/>
        <w:rPr>
          <w:i w:val="0"/>
          <w:kern w:val="1"/>
          <w:sz w:val="36"/>
          <w:szCs w:val="36"/>
        </w:rPr>
      </w:pPr>
    </w:p>
    <w:p w:rsidR="0001341B" w:rsidRPr="0001341B" w:rsidRDefault="0001341B" w:rsidP="0001341B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i w:val="0"/>
          <w:kern w:val="1"/>
          <w:sz w:val="28"/>
          <w:szCs w:val="28"/>
        </w:rPr>
      </w:pPr>
      <w:r w:rsidRPr="0001341B">
        <w:rPr>
          <w:i w:val="0"/>
          <w:sz w:val="28"/>
          <w:szCs w:val="28"/>
        </w:rPr>
        <w:t>Положение</w:t>
      </w:r>
    </w:p>
    <w:p w:rsidR="0001341B" w:rsidRPr="0001341B" w:rsidRDefault="0001341B" w:rsidP="0001341B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i w:val="0"/>
          <w:kern w:val="1"/>
          <w:sz w:val="28"/>
          <w:szCs w:val="28"/>
        </w:rPr>
      </w:pPr>
      <w:r w:rsidRPr="0001341B">
        <w:rPr>
          <w:i w:val="0"/>
          <w:sz w:val="28"/>
          <w:szCs w:val="28"/>
        </w:rPr>
        <w:t>о порядке  выплат стимулирующего характера и критерии  для установления надбавки за качество выполняемых</w:t>
      </w:r>
      <w:r w:rsidRPr="0001341B">
        <w:rPr>
          <w:sz w:val="28"/>
          <w:szCs w:val="28"/>
        </w:rPr>
        <w:t xml:space="preserve"> </w:t>
      </w:r>
      <w:r w:rsidRPr="0001341B">
        <w:rPr>
          <w:i w:val="0"/>
          <w:sz w:val="28"/>
          <w:szCs w:val="28"/>
        </w:rPr>
        <w:t xml:space="preserve">работ работникам муниципального  бюджетного дошкольного образовательного учреждения детского сада </w:t>
      </w:r>
      <w:proofErr w:type="spellStart"/>
      <w:r w:rsidRPr="0001341B">
        <w:rPr>
          <w:i w:val="0"/>
          <w:sz w:val="28"/>
          <w:szCs w:val="28"/>
        </w:rPr>
        <w:t>общеразвивающего</w:t>
      </w:r>
      <w:proofErr w:type="spellEnd"/>
      <w:r w:rsidRPr="0001341B">
        <w:rPr>
          <w:i w:val="0"/>
          <w:sz w:val="28"/>
          <w:szCs w:val="28"/>
        </w:rPr>
        <w:t xml:space="preserve"> вида</w:t>
      </w:r>
    </w:p>
    <w:p w:rsidR="0001341B" w:rsidRPr="0001341B" w:rsidRDefault="0001341B" w:rsidP="0001341B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i w:val="0"/>
          <w:kern w:val="1"/>
          <w:sz w:val="28"/>
          <w:szCs w:val="28"/>
        </w:rPr>
      </w:pPr>
      <w:r w:rsidRPr="0001341B">
        <w:rPr>
          <w:i w:val="0"/>
          <w:sz w:val="28"/>
          <w:szCs w:val="28"/>
        </w:rPr>
        <w:t>с приоритетным осуществлением деятельности по художественно-эстетическому направлению развития детей № 13</w:t>
      </w:r>
    </w:p>
    <w:p w:rsidR="0001341B" w:rsidRPr="0001341B" w:rsidRDefault="0001341B" w:rsidP="0001341B">
      <w:pPr>
        <w:pStyle w:val="5"/>
        <w:keepNext/>
        <w:widowControl w:val="0"/>
        <w:numPr>
          <w:ilvl w:val="4"/>
          <w:numId w:val="1"/>
        </w:numPr>
        <w:autoSpaceDE/>
        <w:autoSpaceDN/>
        <w:spacing w:before="0" w:after="0"/>
        <w:jc w:val="center"/>
        <w:rPr>
          <w:i w:val="0"/>
          <w:kern w:val="1"/>
          <w:sz w:val="28"/>
          <w:szCs w:val="28"/>
        </w:rPr>
      </w:pPr>
      <w:r w:rsidRPr="0001341B">
        <w:rPr>
          <w:i w:val="0"/>
          <w:sz w:val="28"/>
          <w:szCs w:val="28"/>
        </w:rPr>
        <w:t>города Каменск-Шахтинский.</w:t>
      </w:r>
    </w:p>
    <w:p w:rsidR="0001341B" w:rsidRPr="007D23CE" w:rsidRDefault="0001341B" w:rsidP="0001341B">
      <w:pPr>
        <w:rPr>
          <w:rFonts w:ascii="Times New Roman" w:hAnsi="Times New Roman"/>
          <w:sz w:val="28"/>
          <w:szCs w:val="28"/>
        </w:rPr>
      </w:pPr>
    </w:p>
    <w:p w:rsidR="0001341B" w:rsidRPr="007D23CE" w:rsidRDefault="0001341B" w:rsidP="0001341B">
      <w:pPr>
        <w:autoSpaceDE w:val="0"/>
        <w:autoSpaceDN w:val="0"/>
        <w:adjustRightInd w:val="0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7D23CE">
        <w:rPr>
          <w:rFonts w:ascii="Times New Roman" w:hAnsi="Times New Roman"/>
          <w:b/>
          <w:sz w:val="28"/>
          <w:szCs w:val="28"/>
        </w:rPr>
        <w:t>1. Общие положения</w:t>
      </w:r>
    </w:p>
    <w:p w:rsidR="0001341B" w:rsidRPr="00A74201" w:rsidRDefault="0001341B" w:rsidP="0001341B">
      <w:pPr>
        <w:jc w:val="both"/>
        <w:rPr>
          <w:rFonts w:ascii="Times New Roman" w:hAnsi="Times New Roman"/>
          <w:sz w:val="28"/>
          <w:szCs w:val="28"/>
        </w:rPr>
      </w:pPr>
      <w:r w:rsidRPr="007D23CE">
        <w:rPr>
          <w:rFonts w:ascii="Times New Roman" w:hAnsi="Times New Roman"/>
          <w:sz w:val="28"/>
          <w:szCs w:val="28"/>
        </w:rPr>
        <w:t xml:space="preserve">          1.1. </w:t>
      </w:r>
      <w:proofErr w:type="gramStart"/>
      <w:r w:rsidR="004F1E85">
        <w:rPr>
          <w:rFonts w:ascii="Times New Roman" w:hAnsi="Times New Roman"/>
          <w:sz w:val="28"/>
          <w:szCs w:val="28"/>
        </w:rPr>
        <w:t>Настоящее положение о</w:t>
      </w:r>
      <w:r>
        <w:rPr>
          <w:rFonts w:ascii="Times New Roman" w:hAnsi="Times New Roman"/>
          <w:sz w:val="28"/>
          <w:szCs w:val="28"/>
        </w:rPr>
        <w:t xml:space="preserve"> выплатах стимулирующего характера за  </w:t>
      </w:r>
      <w:r w:rsidRPr="007D23CE">
        <w:rPr>
          <w:rFonts w:ascii="Times New Roman" w:hAnsi="Times New Roman"/>
          <w:sz w:val="28"/>
          <w:szCs w:val="28"/>
        </w:rPr>
        <w:t xml:space="preserve">качество выполняемых работ работникам </w:t>
      </w:r>
      <w:r>
        <w:rPr>
          <w:rFonts w:ascii="Times New Roman" w:hAnsi="Times New Roman"/>
          <w:sz w:val="28"/>
          <w:szCs w:val="28"/>
        </w:rPr>
        <w:t xml:space="preserve">муниципального бюджетного дошкольного образовательного учреждения детский сад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художественно-эстетическому направлению развития детей № 13 города Каменск-</w:t>
      </w:r>
      <w:r w:rsidRPr="00041B95">
        <w:rPr>
          <w:rFonts w:ascii="Times New Roman" w:hAnsi="Times New Roman"/>
          <w:sz w:val="28"/>
          <w:szCs w:val="28"/>
        </w:rPr>
        <w:t xml:space="preserve">Шахтинский (далее - Положение), разработано в соответствии с Постановлением Администрации города Каменск-Шахтинский от </w:t>
      </w:r>
      <w:r w:rsidR="00041B95" w:rsidRPr="00041B95">
        <w:rPr>
          <w:rFonts w:ascii="Times New Roman" w:hAnsi="Times New Roman"/>
          <w:sz w:val="28"/>
          <w:szCs w:val="28"/>
        </w:rPr>
        <w:t>21.12.2021г № 904 «Об оплате труда работников муниципальных бюджетных образовательных организаций города», приказа Отдела образования Администрации города</w:t>
      </w:r>
      <w:proofErr w:type="gramEnd"/>
      <w:r w:rsidR="00041B95" w:rsidRPr="00041B9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041B95" w:rsidRPr="00041B95">
        <w:rPr>
          <w:rFonts w:ascii="Times New Roman" w:hAnsi="Times New Roman"/>
          <w:sz w:val="28"/>
          <w:szCs w:val="28"/>
        </w:rPr>
        <w:t xml:space="preserve">Каменск-Шахтинский от 22.12.2021г № 880 </w:t>
      </w:r>
      <w:r w:rsidRPr="00041B95">
        <w:rPr>
          <w:rFonts w:ascii="Times New Roman" w:hAnsi="Times New Roman"/>
          <w:sz w:val="28"/>
          <w:szCs w:val="28"/>
        </w:rPr>
        <w:t>« Об утверждении Положения об оплате труда работников муниципальных бюджетных образовательных организаций города Каменск-Шахтинский»</w:t>
      </w:r>
      <w:r w:rsidRPr="00041B95">
        <w:rPr>
          <w:rFonts w:ascii="Times New Roman" w:hAnsi="Times New Roman"/>
          <w:sz w:val="24"/>
          <w:szCs w:val="24"/>
        </w:rPr>
        <w:t xml:space="preserve"> </w:t>
      </w:r>
      <w:r w:rsidRPr="00041B95">
        <w:rPr>
          <w:rFonts w:ascii="Times New Roman" w:hAnsi="Times New Roman"/>
          <w:sz w:val="28"/>
          <w:szCs w:val="28"/>
        </w:rPr>
        <w:t>(далее МБДОУ)</w:t>
      </w:r>
      <w:r w:rsidR="00041B9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и определяет порядок </w:t>
      </w:r>
      <w:r w:rsidRPr="006D02D2">
        <w:rPr>
          <w:rFonts w:ascii="Times New Roman" w:hAnsi="Times New Roman"/>
          <w:sz w:val="28"/>
          <w:szCs w:val="28"/>
        </w:rPr>
        <w:t xml:space="preserve">и критерии для установления надбавки </w:t>
      </w:r>
      <w:r w:rsidRPr="006D02D2">
        <w:rPr>
          <w:rFonts w:ascii="Times New Roman" w:hAnsi="Times New Roman"/>
          <w:sz w:val="28"/>
          <w:szCs w:val="28"/>
        </w:rPr>
        <w:lastRenderedPageBreak/>
        <w:t xml:space="preserve">за </w:t>
      </w:r>
      <w:r>
        <w:rPr>
          <w:rFonts w:ascii="Times New Roman" w:hAnsi="Times New Roman"/>
          <w:sz w:val="28"/>
          <w:szCs w:val="28"/>
        </w:rPr>
        <w:t>качество выполняемых работ</w:t>
      </w:r>
      <w:r w:rsidRPr="006D02D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работников </w:t>
      </w:r>
      <w:r w:rsidRPr="006D02D2">
        <w:rPr>
          <w:rFonts w:ascii="Times New Roman" w:hAnsi="Times New Roman"/>
          <w:sz w:val="28"/>
          <w:szCs w:val="28"/>
        </w:rPr>
        <w:t>муниципального</w:t>
      </w:r>
      <w:r>
        <w:rPr>
          <w:rFonts w:ascii="Times New Roman" w:hAnsi="Times New Roman"/>
          <w:sz w:val="28"/>
          <w:szCs w:val="28"/>
        </w:rPr>
        <w:t xml:space="preserve"> бюджетного дошкольного образовательного учреждения детский сад </w:t>
      </w:r>
      <w:proofErr w:type="spellStart"/>
      <w:r>
        <w:rPr>
          <w:rFonts w:ascii="Times New Roman" w:hAnsi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/>
          <w:sz w:val="28"/>
          <w:szCs w:val="28"/>
        </w:rPr>
        <w:t xml:space="preserve"> вида с приоритетным осуществлением деятельности по художественно-эстетическому направлению развития детей № 13 города Каменск-Шахтинский.</w:t>
      </w:r>
      <w:proofErr w:type="gramEnd"/>
    </w:p>
    <w:p w:rsidR="0001341B" w:rsidRPr="007D23CE" w:rsidRDefault="0001341B" w:rsidP="0001341B">
      <w:pPr>
        <w:jc w:val="both"/>
        <w:rPr>
          <w:rFonts w:ascii="Times New Roman" w:hAnsi="Times New Roman"/>
          <w:sz w:val="28"/>
          <w:szCs w:val="28"/>
        </w:rPr>
      </w:pPr>
      <w:r w:rsidRPr="007D23CE">
        <w:rPr>
          <w:rFonts w:ascii="Times New Roman" w:hAnsi="Times New Roman"/>
          <w:sz w:val="28"/>
          <w:szCs w:val="28"/>
        </w:rPr>
        <w:t xml:space="preserve">          1.2. Положение определяет порядок установления и осуществления выплат стимулирующего характера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7D23CE">
        <w:rPr>
          <w:rFonts w:ascii="Times New Roman" w:hAnsi="Times New Roman"/>
          <w:sz w:val="28"/>
          <w:szCs w:val="28"/>
        </w:rPr>
        <w:t>за качество выполняемых работ</w:t>
      </w:r>
      <w:r w:rsidRPr="007D23CE">
        <w:rPr>
          <w:rFonts w:ascii="Times New Roman" w:hAnsi="Times New Roman"/>
          <w:b/>
          <w:sz w:val="28"/>
          <w:szCs w:val="28"/>
        </w:rPr>
        <w:t xml:space="preserve"> </w:t>
      </w:r>
      <w:r w:rsidRPr="007D23CE">
        <w:rPr>
          <w:rFonts w:ascii="Times New Roman" w:hAnsi="Times New Roman"/>
          <w:sz w:val="28"/>
          <w:szCs w:val="28"/>
        </w:rPr>
        <w:t xml:space="preserve">работникам МБДОУ детского сада № </w:t>
      </w:r>
      <w:r>
        <w:rPr>
          <w:rFonts w:ascii="Times New Roman" w:hAnsi="Times New Roman"/>
          <w:sz w:val="28"/>
          <w:szCs w:val="28"/>
        </w:rPr>
        <w:t>13</w:t>
      </w:r>
      <w:r w:rsidRPr="007D23CE">
        <w:rPr>
          <w:rFonts w:ascii="Times New Roman" w:hAnsi="Times New Roman"/>
          <w:sz w:val="28"/>
          <w:szCs w:val="28"/>
        </w:rPr>
        <w:t xml:space="preserve"> (далее – Учреждение).</w:t>
      </w:r>
    </w:p>
    <w:p w:rsidR="0001341B" w:rsidRDefault="0001341B" w:rsidP="0001341B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7D23CE">
        <w:rPr>
          <w:rFonts w:ascii="Times New Roman" w:hAnsi="Times New Roman"/>
          <w:b/>
          <w:sz w:val="28"/>
          <w:szCs w:val="28"/>
        </w:rPr>
        <w:t xml:space="preserve">          </w:t>
      </w:r>
      <w:r w:rsidRPr="007D23CE">
        <w:rPr>
          <w:rFonts w:ascii="Times New Roman" w:hAnsi="Times New Roman"/>
          <w:sz w:val="28"/>
          <w:szCs w:val="28"/>
        </w:rPr>
        <w:t>1.3. Выплаты стимулирующего характера устанавливаются в целях материальной заинтересованности работников Учреждения в повышении эффективности своей профессиональной деятельности, выполнении показателей оценки результативности работы Учреждения, создания благоприятных условий для предоставления качественных образовательных услуг.</w:t>
      </w:r>
    </w:p>
    <w:p w:rsidR="0001341B" w:rsidRDefault="0001341B" w:rsidP="000134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1.4.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Надбавка 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 xml:space="preserve"> за качество выполняемых работ в размере до 200 процентов должностного оклада (ставки заработной платы) устанавливается работникам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>, с учетом уровня профессиональной подготовленности, сложности, важности и качества выполняемой работы, степени самостоятельности и ответственности при выполнении поставленных задач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 учитывая выполнение показателей эффективности деятельности работника, установленных в трудовом договоре (дополнительном соглашении к трудовому договору)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  <w:proofErr w:type="gramEnd"/>
    </w:p>
    <w:p w:rsidR="0001341B" w:rsidRDefault="0001341B" w:rsidP="000134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1.5.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 xml:space="preserve">Решение об установлении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надбавки 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>за качество выполняемых работ и ее размерах принимается:</w:t>
      </w:r>
    </w:p>
    <w:p w:rsidR="0001341B" w:rsidRPr="008038C7" w:rsidRDefault="0001341B" w:rsidP="000134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 xml:space="preserve">работникам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 xml:space="preserve"> - руководителем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ДОУ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соответствии с локальным нормативным актом по оплате труда.</w:t>
      </w:r>
    </w:p>
    <w:p w:rsidR="0001341B" w:rsidRDefault="0001341B" w:rsidP="0001341B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Средства на осуществление надбавок </w:t>
      </w:r>
      <w:r w:rsidRPr="008038C7">
        <w:rPr>
          <w:rFonts w:ascii="Times New Roman" w:eastAsia="Times New Roman" w:hAnsi="Times New Roman"/>
          <w:sz w:val="28"/>
          <w:szCs w:val="28"/>
          <w:lang w:eastAsia="ru-RU"/>
        </w:rPr>
        <w:t>за качество выполняемых работ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не предусматриваются при планировании расходов местного бюджета на финансовое обеспечение деятельности ДОУ на очередной финансовый год и на плановый период.</w:t>
      </w:r>
    </w:p>
    <w:p w:rsidR="0001341B" w:rsidRPr="0001341B" w:rsidRDefault="0001341B" w:rsidP="000134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kern w:val="2"/>
          <w:sz w:val="28"/>
          <w:szCs w:val="28"/>
        </w:rPr>
      </w:pPr>
      <w:r w:rsidRPr="008038C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kern w:val="2"/>
          <w:sz w:val="28"/>
          <w:szCs w:val="28"/>
        </w:rPr>
        <w:t>1.5.1.</w:t>
      </w:r>
      <w:r w:rsidRPr="008038C7">
        <w:rPr>
          <w:rFonts w:ascii="Times New Roman" w:hAnsi="Times New Roman"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Надбавка</w:t>
      </w:r>
      <w:r w:rsidRPr="008038C7">
        <w:rPr>
          <w:rFonts w:ascii="Times New Roman" w:hAnsi="Times New Roman"/>
          <w:sz w:val="28"/>
          <w:szCs w:val="28"/>
        </w:rPr>
        <w:t xml:space="preserve"> за качество работы может устанавливаться </w:t>
      </w:r>
      <w:r w:rsidRPr="008038C7">
        <w:rPr>
          <w:rFonts w:ascii="Times New Roman" w:hAnsi="Times New Roman"/>
          <w:kern w:val="2"/>
          <w:sz w:val="28"/>
          <w:szCs w:val="28"/>
        </w:rPr>
        <w:t>рабочим, имеющим не ниже 6-го квалификационного разряда и привлекаемым для выполнения важных (особо важных) и ответственн</w:t>
      </w:r>
      <w:r>
        <w:rPr>
          <w:rFonts w:ascii="Times New Roman" w:hAnsi="Times New Roman"/>
          <w:kern w:val="2"/>
          <w:sz w:val="28"/>
          <w:szCs w:val="28"/>
        </w:rPr>
        <w:t xml:space="preserve">ых (особо ответственных) работ </w:t>
      </w:r>
      <w:r w:rsidRPr="008038C7">
        <w:rPr>
          <w:rFonts w:ascii="Times New Roman" w:hAnsi="Times New Roman"/>
          <w:kern w:val="2"/>
          <w:sz w:val="28"/>
          <w:szCs w:val="28"/>
        </w:rPr>
        <w:t>в размере до 20 процентов ставки заработной платы.</w:t>
      </w:r>
    </w:p>
    <w:p w:rsidR="0001341B" w:rsidRPr="00A63336" w:rsidRDefault="0001341B" w:rsidP="0001341B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8"/>
          <w:szCs w:val="28"/>
        </w:rPr>
      </w:pPr>
      <w:r w:rsidRPr="007D23CE">
        <w:rPr>
          <w:rFonts w:ascii="Times New Roman" w:hAnsi="Times New Roman"/>
          <w:b/>
          <w:sz w:val="28"/>
          <w:szCs w:val="28"/>
        </w:rPr>
        <w:t>2. Порядок и условия установления выплат стимулирующего характера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2.1. Стимулирующие выплаты работникам Учреждения за качество выполняемых работ назначаются  </w:t>
      </w:r>
      <w:r w:rsidRPr="0001341B">
        <w:rPr>
          <w:color w:val="000000"/>
          <w:sz w:val="28"/>
          <w:szCs w:val="28"/>
        </w:rPr>
        <w:t xml:space="preserve">комиссией по установлению размеров стимулирующих выплат </w:t>
      </w:r>
      <w:r w:rsidRPr="0001341B">
        <w:rPr>
          <w:sz w:val="28"/>
          <w:szCs w:val="28"/>
        </w:rPr>
        <w:t>работникам Учреждения</w:t>
      </w:r>
      <w:r w:rsidRPr="0001341B">
        <w:rPr>
          <w:color w:val="000000"/>
          <w:sz w:val="28"/>
          <w:szCs w:val="28"/>
        </w:rPr>
        <w:t xml:space="preserve"> </w:t>
      </w:r>
      <w:r w:rsidRPr="0001341B">
        <w:rPr>
          <w:sz w:val="28"/>
          <w:szCs w:val="28"/>
        </w:rPr>
        <w:t>(далее – Комиссия).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2.2. Состав Комиссии утверждается приказом </w:t>
      </w:r>
      <w:proofErr w:type="gramStart"/>
      <w:r w:rsidRPr="0001341B">
        <w:rPr>
          <w:sz w:val="28"/>
          <w:szCs w:val="28"/>
        </w:rPr>
        <w:t>заведующего Учреждения</w:t>
      </w:r>
      <w:proofErr w:type="gramEnd"/>
      <w:r w:rsidRPr="0001341B">
        <w:rPr>
          <w:sz w:val="28"/>
          <w:szCs w:val="28"/>
        </w:rPr>
        <w:t>.   В состав Комиссии включаются: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lastRenderedPageBreak/>
        <w:t>- члены выборного органа первичной профсоюзной организации или иного представительного органа работников Учреждения;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- члены педагогического коллектива Учреждения.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 2.3. Комиссия является коллегиальным органом, действующим в соответствии с настоящим Положением. 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2.4. Основными задачами Комиссии являются: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- оценка результатов деятельности работников Учреждения;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- назначение стимулирующих выплат за качество выполняемых работ.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2.5. Комиссия выбирает из своего числа председателя и секретаря Комиссии. Заведующий представляют в Комиссию информацию о показателях деятельности работников, являющихся основанием для стимулирующих выплат. На каждого работника оформляется рейтинговый лист с результатами его деятельности за истекший период.</w:t>
      </w:r>
      <w:r w:rsidRPr="0001341B">
        <w:rPr>
          <w:b/>
          <w:sz w:val="28"/>
          <w:szCs w:val="28"/>
        </w:rPr>
        <w:t xml:space="preserve"> </w:t>
      </w:r>
      <w:r w:rsidRPr="0001341B">
        <w:rPr>
          <w:sz w:val="28"/>
          <w:szCs w:val="28"/>
        </w:rPr>
        <w:t xml:space="preserve">Комиссия осуществляет оценку деятельности работников Учреждения на основании представленных рейтинговых листов, принимает решение о присуждении стимулирующих выплат открытым голосованием при условии присутствия не менее половины членов состава. Принятое решение оформляется протоколом. </w:t>
      </w:r>
    </w:p>
    <w:p w:rsidR="0001341B" w:rsidRPr="0001341B" w:rsidRDefault="0001341B" w:rsidP="0001341B">
      <w:pPr>
        <w:pStyle w:val="a3"/>
        <w:jc w:val="both"/>
        <w:rPr>
          <w:b/>
          <w:sz w:val="28"/>
          <w:szCs w:val="28"/>
        </w:rPr>
      </w:pPr>
      <w:r w:rsidRPr="0001341B">
        <w:rPr>
          <w:sz w:val="28"/>
          <w:szCs w:val="28"/>
        </w:rPr>
        <w:t xml:space="preserve">          2.6. Размер выплаты за качество выполняемых работ работников Учреждения определяется Комиссией в соответствии с Критериями и показателями качества выполняемых работ работников Учреждения, определенных настоящим Положением. 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2.7.  Назначение стимулирующих выплат работникам Учреждения утверждается приказом </w:t>
      </w:r>
      <w:proofErr w:type="gramStart"/>
      <w:r w:rsidRPr="0001341B">
        <w:rPr>
          <w:sz w:val="28"/>
          <w:szCs w:val="28"/>
        </w:rPr>
        <w:t>заведующего Учреждения</w:t>
      </w:r>
      <w:proofErr w:type="gramEnd"/>
      <w:r w:rsidRPr="0001341B">
        <w:rPr>
          <w:sz w:val="28"/>
          <w:szCs w:val="28"/>
        </w:rPr>
        <w:t xml:space="preserve"> на основании решения Комиссии.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2.8. Выплаты стимулирующего характера работникам Учреждения производятся в пределах </w:t>
      </w:r>
      <w:proofErr w:type="gramStart"/>
      <w:r w:rsidRPr="0001341B">
        <w:rPr>
          <w:sz w:val="28"/>
          <w:szCs w:val="28"/>
        </w:rPr>
        <w:t>средств фонда оплаты труда Учреждения</w:t>
      </w:r>
      <w:proofErr w:type="gramEnd"/>
      <w:r w:rsidRPr="0001341B">
        <w:rPr>
          <w:sz w:val="28"/>
          <w:szCs w:val="28"/>
        </w:rPr>
        <w:t>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2.9. </w:t>
      </w:r>
      <w:r w:rsidRPr="0001341B">
        <w:rPr>
          <w:rFonts w:eastAsia="Arial Unicode MS"/>
          <w:sz w:val="28"/>
          <w:szCs w:val="28"/>
        </w:rPr>
        <w:t>Размеры стимулирующих выплат устанавливаются в баллах, переведенных в денежное выражение.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В Учреждении устанавливается фиксированная стоимость одного балла на очередной финансовый год, которая определяется с учетом объема бюджетных средств, предназначенных на установление стимулирующих выплат. </w:t>
      </w:r>
    </w:p>
    <w:p w:rsidR="0001341B" w:rsidRPr="0001341B" w:rsidRDefault="0001341B" w:rsidP="0001341B">
      <w:pPr>
        <w:pStyle w:val="a3"/>
        <w:jc w:val="both"/>
        <w:rPr>
          <w:color w:val="000000"/>
          <w:spacing w:val="2"/>
          <w:sz w:val="28"/>
          <w:szCs w:val="28"/>
        </w:rPr>
      </w:pPr>
      <w:r w:rsidRPr="0001341B">
        <w:rPr>
          <w:sz w:val="28"/>
          <w:szCs w:val="28"/>
        </w:rPr>
        <w:t xml:space="preserve">2.10. Выплаты стимулирующего характера </w:t>
      </w:r>
      <w:r w:rsidRPr="0001341B">
        <w:rPr>
          <w:color w:val="000000"/>
          <w:spacing w:val="2"/>
          <w:sz w:val="28"/>
          <w:szCs w:val="28"/>
        </w:rPr>
        <w:t xml:space="preserve">за качество выполняемых работ </w:t>
      </w:r>
      <w:r w:rsidRPr="0001341B">
        <w:rPr>
          <w:sz w:val="28"/>
          <w:szCs w:val="28"/>
        </w:rPr>
        <w:t>производятся при наличии финансирования на момент определения результатов  качества</w:t>
      </w:r>
      <w:r w:rsidRPr="0001341B">
        <w:rPr>
          <w:color w:val="000000"/>
          <w:spacing w:val="2"/>
          <w:sz w:val="28"/>
          <w:szCs w:val="28"/>
        </w:rPr>
        <w:t xml:space="preserve"> выполненных работ.</w:t>
      </w:r>
      <w:r w:rsidRPr="0001341B">
        <w:rPr>
          <w:sz w:val="28"/>
          <w:szCs w:val="28"/>
        </w:rPr>
        <w:t xml:space="preserve"> </w:t>
      </w:r>
    </w:p>
    <w:p w:rsidR="0001341B" w:rsidRPr="0001341B" w:rsidRDefault="0001341B" w:rsidP="0001341B">
      <w:pPr>
        <w:pStyle w:val="a3"/>
        <w:jc w:val="both"/>
        <w:rPr>
          <w:rFonts w:eastAsia="Arial Unicode MS"/>
          <w:sz w:val="28"/>
          <w:szCs w:val="28"/>
        </w:rPr>
      </w:pPr>
      <w:r w:rsidRPr="0001341B">
        <w:rPr>
          <w:sz w:val="28"/>
          <w:szCs w:val="28"/>
        </w:rPr>
        <w:t xml:space="preserve">          2.11. Стимулирующие выплаты работникам Учреждения могут уменьшаться или отменяются полностью </w:t>
      </w:r>
      <w:proofErr w:type="gramStart"/>
      <w:r w:rsidRPr="0001341B">
        <w:rPr>
          <w:sz w:val="28"/>
          <w:szCs w:val="28"/>
        </w:rPr>
        <w:t>при</w:t>
      </w:r>
      <w:proofErr w:type="gramEnd"/>
      <w:r w:rsidRPr="0001341B">
        <w:rPr>
          <w:sz w:val="28"/>
          <w:szCs w:val="28"/>
        </w:rPr>
        <w:t>: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- </w:t>
      </w:r>
      <w:proofErr w:type="gramStart"/>
      <w:r w:rsidRPr="0001341B">
        <w:rPr>
          <w:sz w:val="28"/>
          <w:szCs w:val="28"/>
        </w:rPr>
        <w:t>невыполнении</w:t>
      </w:r>
      <w:proofErr w:type="gramEnd"/>
      <w:r w:rsidRPr="0001341B">
        <w:rPr>
          <w:sz w:val="28"/>
          <w:szCs w:val="28"/>
        </w:rPr>
        <w:t xml:space="preserve"> плана работы, показателей и критериев оценки эффективности работы;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- отрицательной оценке деятельности Учреждения;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- </w:t>
      </w:r>
      <w:proofErr w:type="gramStart"/>
      <w:r w:rsidRPr="0001341B">
        <w:rPr>
          <w:sz w:val="28"/>
          <w:szCs w:val="28"/>
        </w:rPr>
        <w:t>нарушении</w:t>
      </w:r>
      <w:proofErr w:type="gramEnd"/>
      <w:r w:rsidRPr="0001341B">
        <w:rPr>
          <w:sz w:val="28"/>
          <w:szCs w:val="28"/>
        </w:rPr>
        <w:t xml:space="preserve"> требований санитарно-гигиенических норм, техники безопасности, пожарной безопасности; 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- </w:t>
      </w:r>
      <w:proofErr w:type="gramStart"/>
      <w:r w:rsidRPr="0001341B">
        <w:rPr>
          <w:sz w:val="28"/>
          <w:szCs w:val="28"/>
        </w:rPr>
        <w:t>нарушении</w:t>
      </w:r>
      <w:proofErr w:type="gramEnd"/>
      <w:r w:rsidRPr="0001341B">
        <w:rPr>
          <w:sz w:val="28"/>
          <w:szCs w:val="28"/>
        </w:rPr>
        <w:t xml:space="preserve"> трудовой, исполнительской дисциплины;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- </w:t>
      </w:r>
      <w:proofErr w:type="gramStart"/>
      <w:r w:rsidRPr="0001341B">
        <w:rPr>
          <w:sz w:val="28"/>
          <w:szCs w:val="28"/>
        </w:rPr>
        <w:t>наличии</w:t>
      </w:r>
      <w:proofErr w:type="gramEnd"/>
      <w:r w:rsidRPr="0001341B">
        <w:rPr>
          <w:sz w:val="28"/>
          <w:szCs w:val="28"/>
        </w:rPr>
        <w:t xml:space="preserve"> дисциплинарного взыскания;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lastRenderedPageBreak/>
        <w:t xml:space="preserve">        - некачественном </w:t>
      </w:r>
      <w:proofErr w:type="gramStart"/>
      <w:r w:rsidRPr="0001341B">
        <w:rPr>
          <w:sz w:val="28"/>
          <w:szCs w:val="28"/>
        </w:rPr>
        <w:t>выполнении</w:t>
      </w:r>
      <w:proofErr w:type="gramEnd"/>
      <w:r w:rsidRPr="0001341B">
        <w:rPr>
          <w:sz w:val="28"/>
          <w:szCs w:val="28"/>
        </w:rPr>
        <w:t xml:space="preserve"> поручений заведующего Учреждения.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2.12. Изменение размера и отмена стимулирующих выплат оформляются приказом </w:t>
      </w:r>
      <w:proofErr w:type="gramStart"/>
      <w:r w:rsidRPr="0001341B">
        <w:rPr>
          <w:sz w:val="28"/>
          <w:szCs w:val="28"/>
        </w:rPr>
        <w:t>заведующего Учреждения</w:t>
      </w:r>
      <w:proofErr w:type="gramEnd"/>
      <w:r w:rsidRPr="0001341B">
        <w:rPr>
          <w:sz w:val="28"/>
          <w:szCs w:val="28"/>
        </w:rPr>
        <w:t>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2.13. Обеспечение соблюдения принципа прозрачности при распределении стимулирующих выплат работникам Учреждения осуществляется путем предоставления информации о размерах и сроках назначения и выплаты.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 xml:space="preserve">           2.14. Протокол решения Комиссии о назначении стимулирующих выплат доводится до сведения работников Учреждения.</w:t>
      </w: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</w:p>
    <w:p w:rsidR="0001341B" w:rsidRPr="0001341B" w:rsidRDefault="0001341B" w:rsidP="0001341B">
      <w:pPr>
        <w:pStyle w:val="a3"/>
        <w:jc w:val="both"/>
        <w:rPr>
          <w:sz w:val="28"/>
          <w:szCs w:val="28"/>
        </w:rPr>
      </w:pPr>
      <w:r w:rsidRPr="0001341B">
        <w:rPr>
          <w:sz w:val="28"/>
          <w:szCs w:val="28"/>
        </w:rPr>
        <w:t>Положение вступает в силу  с 01.01.20</w:t>
      </w:r>
      <w:r>
        <w:rPr>
          <w:sz w:val="28"/>
          <w:szCs w:val="28"/>
        </w:rPr>
        <w:t>2</w:t>
      </w:r>
      <w:r w:rsidR="004F1E85">
        <w:rPr>
          <w:sz w:val="28"/>
          <w:szCs w:val="28"/>
        </w:rPr>
        <w:t>2</w:t>
      </w:r>
      <w:r w:rsidRPr="0001341B">
        <w:rPr>
          <w:sz w:val="28"/>
          <w:szCs w:val="28"/>
        </w:rPr>
        <w:t>г. и действует до принятия нового.</w:t>
      </w: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rPr>
          <w:rFonts w:ascii="Times New Roman" w:hAnsi="Times New Roman"/>
          <w:b/>
          <w:sz w:val="28"/>
          <w:szCs w:val="28"/>
        </w:rPr>
      </w:pPr>
    </w:p>
    <w:p w:rsidR="0001341B" w:rsidRDefault="0001341B" w:rsidP="0001341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01341B" w:rsidRPr="004965E1" w:rsidRDefault="0001341B" w:rsidP="0001341B">
      <w:pPr>
        <w:jc w:val="center"/>
        <w:rPr>
          <w:rFonts w:ascii="Times New Roman" w:hAnsi="Times New Roman"/>
          <w:b/>
          <w:sz w:val="28"/>
          <w:szCs w:val="28"/>
        </w:rPr>
      </w:pPr>
      <w:r w:rsidRPr="007D23CE">
        <w:rPr>
          <w:rFonts w:ascii="Times New Roman" w:hAnsi="Times New Roman"/>
          <w:b/>
          <w:sz w:val="28"/>
          <w:szCs w:val="28"/>
        </w:rPr>
        <w:t xml:space="preserve">КРИТЕРИИ И ПОКАЗАТЕЛИ КАЧЕСТВА ВЫПОЛНЯЕМЫХ РАБОТ ДЛЯ УСТАНОВЛЕНИЯ СТИМУЛИРУЮЩИХ ВЫПЛАТ РАБОТНИКАМ МБДОУ ДЕТСКОГО САДА № </w:t>
      </w:r>
      <w:r>
        <w:rPr>
          <w:rFonts w:ascii="Times New Roman" w:hAnsi="Times New Roman"/>
          <w:b/>
          <w:sz w:val="28"/>
          <w:szCs w:val="28"/>
        </w:rPr>
        <w:t>13</w:t>
      </w:r>
      <w:r w:rsidRPr="007D23CE">
        <w:rPr>
          <w:rFonts w:ascii="Times New Roman" w:hAnsi="Times New Roman"/>
          <w:b/>
          <w:sz w:val="28"/>
          <w:szCs w:val="28"/>
        </w:rPr>
        <w:t xml:space="preserve"> </w:t>
      </w:r>
    </w:p>
    <w:tbl>
      <w:tblPr>
        <w:tblW w:w="97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2"/>
        <w:gridCol w:w="12"/>
        <w:gridCol w:w="697"/>
      </w:tblGrid>
      <w:tr w:rsidR="0001341B" w:rsidTr="00641230"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5"/>
              <w:spacing w:before="0" w:after="0"/>
              <w:jc w:val="center"/>
              <w:rPr>
                <w:sz w:val="28"/>
                <w:szCs w:val="28"/>
              </w:rPr>
            </w:pPr>
            <w:r w:rsidRPr="00DA142E">
              <w:rPr>
                <w:i w:val="0"/>
                <w:iCs w:val="0"/>
                <w:sz w:val="24"/>
                <w:szCs w:val="24"/>
              </w:rPr>
              <w:t>За</w:t>
            </w:r>
            <w:r>
              <w:rPr>
                <w:i w:val="0"/>
                <w:iCs w:val="0"/>
                <w:sz w:val="24"/>
                <w:szCs w:val="24"/>
              </w:rPr>
              <w:t>ведующий хозяйством</w:t>
            </w:r>
          </w:p>
        </w:tc>
      </w:tr>
      <w:tr w:rsidR="0001341B" w:rsidTr="00641230">
        <w:trPr>
          <w:trHeight w:val="973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pStyle w:val="21"/>
              <w:jc w:val="center"/>
              <w:rPr>
                <w:sz w:val="20"/>
                <w:szCs w:val="20"/>
              </w:rPr>
            </w:pPr>
            <w:r w:rsidRPr="00DA142E">
              <w:rPr>
                <w:b/>
                <w:bCs/>
                <w:sz w:val="22"/>
                <w:szCs w:val="22"/>
              </w:rPr>
              <w:t>Показатель</w:t>
            </w:r>
          </w:p>
          <w:p w:rsidR="0001341B" w:rsidRPr="00DA142E" w:rsidRDefault="0001341B" w:rsidP="00641230">
            <w:pPr>
              <w:pStyle w:val="21"/>
              <w:jc w:val="center"/>
              <w:rPr>
                <w:sz w:val="20"/>
                <w:szCs w:val="20"/>
              </w:rPr>
            </w:pPr>
            <w:r w:rsidRPr="00DA14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pStyle w:val="21"/>
              <w:ind w:left="-1679" w:firstLine="1679"/>
              <w:rPr>
                <w:sz w:val="20"/>
                <w:szCs w:val="20"/>
              </w:rPr>
            </w:pPr>
            <w:r w:rsidRPr="001134D1">
              <w:rPr>
                <w:b/>
                <w:bCs/>
                <w:sz w:val="18"/>
                <w:szCs w:val="18"/>
              </w:rPr>
              <w:t>Б</w:t>
            </w:r>
            <w:r w:rsidRPr="001134D1">
              <w:rPr>
                <w:b/>
                <w:bCs/>
                <w:sz w:val="20"/>
                <w:szCs w:val="20"/>
              </w:rPr>
              <w:t>алл</w:t>
            </w:r>
            <w:r w:rsidRPr="00DA142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341B" w:rsidTr="00641230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 xml:space="preserve">Критерий  1. Обеспечение санитарно-гигиенических условий в помещениях </w:t>
            </w:r>
            <w:r>
              <w:rPr>
                <w:rFonts w:ascii="Times New Roman" w:hAnsi="Times New Roman"/>
                <w:b/>
                <w:bCs/>
              </w:rPr>
              <w:t>МБДОУ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1.1. Обеспечение качественной  уборки помещений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1.2. Обеспечение бесперебойной работы системы отопления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1.3. Обеспечение требуемого уровня освещения в помещениях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t>1.4. Обеспечение оперативности выполнения заявок по устранению технических неполадок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  <w:rPr>
                <w:sz w:val="24"/>
              </w:rPr>
            </w:pPr>
            <w:r w:rsidRPr="00DA142E">
              <w:rPr>
                <w:sz w:val="22"/>
                <w:szCs w:val="22"/>
              </w:rPr>
              <w:t>1.5. Количество пунктов предписаний органов инспекции по вопросам санитарно-гигиенического состояния помещений, в сравнении с предыдущим периодом:</w:t>
            </w:r>
          </w:p>
          <w:p w:rsidR="0001341B" w:rsidRPr="00DA142E" w:rsidRDefault="0001341B" w:rsidP="00641230">
            <w:pPr>
              <w:pStyle w:val="a4"/>
              <w:spacing w:after="120"/>
              <w:ind w:left="720" w:hanging="360"/>
            </w:pPr>
            <w:r w:rsidRPr="00DA142E">
              <w:rPr>
                <w:sz w:val="22"/>
                <w:szCs w:val="22"/>
              </w:rPr>
              <w:t>·</w:t>
            </w:r>
            <w:r w:rsidRPr="00DA142E">
              <w:rPr>
                <w:sz w:val="14"/>
                <w:szCs w:val="14"/>
              </w:rPr>
              <w:t>        </w:t>
            </w:r>
            <w:r w:rsidRPr="00DA142E">
              <w:rPr>
                <w:rStyle w:val="apple-converted-space"/>
                <w:sz w:val="14"/>
                <w:szCs w:val="14"/>
              </w:rPr>
              <w:t> </w:t>
            </w:r>
            <w:r w:rsidRPr="00DA142E">
              <w:rPr>
                <w:sz w:val="22"/>
                <w:szCs w:val="22"/>
              </w:rPr>
              <w:t>уменьшилось</w:t>
            </w:r>
          </w:p>
          <w:p w:rsidR="0001341B" w:rsidRPr="00DA142E" w:rsidRDefault="0001341B" w:rsidP="00641230">
            <w:pPr>
              <w:pStyle w:val="a4"/>
              <w:spacing w:after="120"/>
              <w:ind w:left="720" w:hanging="360"/>
            </w:pPr>
            <w:r w:rsidRPr="00DA142E">
              <w:rPr>
                <w:sz w:val="22"/>
                <w:szCs w:val="22"/>
              </w:rPr>
              <w:t>·</w:t>
            </w:r>
            <w:r w:rsidRPr="00DA142E">
              <w:rPr>
                <w:sz w:val="14"/>
                <w:szCs w:val="14"/>
              </w:rPr>
              <w:t>        </w:t>
            </w:r>
            <w:r w:rsidRPr="00DA142E">
              <w:rPr>
                <w:rStyle w:val="apple-converted-space"/>
                <w:sz w:val="14"/>
                <w:szCs w:val="14"/>
              </w:rPr>
              <w:t> </w:t>
            </w:r>
            <w:r w:rsidRPr="00DA142E">
              <w:rPr>
                <w:sz w:val="22"/>
                <w:szCs w:val="22"/>
              </w:rPr>
              <w:t>ноль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 </w:t>
            </w:r>
          </w:p>
          <w:p w:rsidR="0001341B" w:rsidRPr="00DA142E" w:rsidRDefault="0001341B" w:rsidP="00641230">
            <w:pPr>
              <w:jc w:val="center"/>
              <w:rPr>
                <w:rFonts w:ascii="Times New Roman" w:hAnsi="Times New Roman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4,0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>Максимально возможное количество баллов по критерию 1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>     8,0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>Критерий 2. Обеспечение условий пожарной безопасности и условий охраны труда участников образовательного процесса в учреждении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 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2.1.  Обеспечение рабочего состояния первичных средств тушения огня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2.2. Обеспечение  надлежащего состояния запасных выходов и подвальных помещений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2.3. Обеспечение доступа в любые помещения учреждения в случае ЧС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 xml:space="preserve">2.4. Обеспечение условий </w:t>
            </w:r>
            <w:proofErr w:type="spellStart"/>
            <w:r w:rsidRPr="00DA142E">
              <w:rPr>
                <w:rFonts w:ascii="Times New Roman" w:hAnsi="Times New Roman"/>
              </w:rPr>
              <w:t>электробезопасности</w:t>
            </w:r>
            <w:proofErr w:type="spellEnd"/>
            <w:r w:rsidRPr="00DA142E">
              <w:rPr>
                <w:rFonts w:ascii="Times New Roman" w:hAnsi="Times New Roman"/>
              </w:rPr>
              <w:t xml:space="preserve"> в учреждении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2.5. Обеспечение выполнения техническими работниками всех требований техники безопасности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>Максимально возможное количество баллов по критерию 2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>5.0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b/>
                <w:bCs/>
                <w:sz w:val="22"/>
                <w:szCs w:val="22"/>
              </w:rPr>
              <w:t>Критерий 3. Обеспечение учета материальных средств и их сохранности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 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lastRenderedPageBreak/>
              <w:t>3.1. Своевременная постановка на учет материальных ценностей, приобретенных ОУ за счет бюджетных</w:t>
            </w:r>
            <w:r>
              <w:rPr>
                <w:sz w:val="22"/>
                <w:szCs w:val="22"/>
              </w:rPr>
              <w:t>, внебюджетных</w:t>
            </w:r>
            <w:r w:rsidRPr="00DA142E">
              <w:rPr>
                <w:sz w:val="22"/>
                <w:szCs w:val="22"/>
              </w:rPr>
              <w:t xml:space="preserve"> средств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t>3.2. Своевременная постановка на учет материальных ценностей, поступивших в ОУ в качестве благотворительной помощи как физических (например, родителей), так и юридических лиц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t>3.3. Сохранность материальных ценностей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t>3.4. Своевременное списывание малоценного имущества и средств с нулевой балансовой стоимостью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  <w:rPr>
                <w:sz w:val="24"/>
              </w:rPr>
            </w:pPr>
            <w:r w:rsidRPr="00DA142E">
              <w:rPr>
                <w:sz w:val="22"/>
                <w:szCs w:val="22"/>
              </w:rPr>
              <w:t>3.5. Количество пунктов предписаний ревизионных комиссий в части ответственности заместителя в сравнении с предыдущим периодом:</w:t>
            </w:r>
          </w:p>
          <w:p w:rsidR="0001341B" w:rsidRPr="00DA142E" w:rsidRDefault="0001341B" w:rsidP="00641230">
            <w:pPr>
              <w:pStyle w:val="a4"/>
              <w:spacing w:after="120"/>
              <w:ind w:left="720" w:hanging="360"/>
            </w:pPr>
            <w:r w:rsidRPr="00DA142E">
              <w:rPr>
                <w:sz w:val="22"/>
                <w:szCs w:val="22"/>
              </w:rPr>
              <w:t>·</w:t>
            </w:r>
            <w:r w:rsidRPr="00DA142E">
              <w:rPr>
                <w:sz w:val="14"/>
                <w:szCs w:val="14"/>
              </w:rPr>
              <w:t>        </w:t>
            </w:r>
            <w:r w:rsidRPr="00DA142E">
              <w:rPr>
                <w:rStyle w:val="apple-converted-space"/>
                <w:sz w:val="14"/>
                <w:szCs w:val="14"/>
              </w:rPr>
              <w:t> </w:t>
            </w:r>
            <w:r w:rsidRPr="00DA142E">
              <w:rPr>
                <w:sz w:val="22"/>
                <w:szCs w:val="22"/>
              </w:rPr>
              <w:t>уменьшилось</w:t>
            </w:r>
          </w:p>
          <w:p w:rsidR="0001341B" w:rsidRPr="00DA142E" w:rsidRDefault="0001341B" w:rsidP="00641230">
            <w:pPr>
              <w:pStyle w:val="a4"/>
              <w:spacing w:after="120"/>
              <w:ind w:left="720" w:hanging="360"/>
            </w:pPr>
            <w:r w:rsidRPr="00DA142E">
              <w:rPr>
                <w:sz w:val="22"/>
                <w:szCs w:val="22"/>
              </w:rPr>
              <w:t>·</w:t>
            </w:r>
            <w:r w:rsidRPr="00DA142E">
              <w:rPr>
                <w:sz w:val="14"/>
                <w:szCs w:val="14"/>
              </w:rPr>
              <w:t>        </w:t>
            </w:r>
            <w:r w:rsidRPr="00DA142E">
              <w:rPr>
                <w:rStyle w:val="apple-converted-space"/>
                <w:sz w:val="14"/>
                <w:szCs w:val="14"/>
              </w:rPr>
              <w:t> </w:t>
            </w:r>
            <w:r w:rsidRPr="00DA142E">
              <w:rPr>
                <w:sz w:val="22"/>
                <w:szCs w:val="22"/>
              </w:rPr>
              <w:t>ноль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 </w:t>
            </w:r>
          </w:p>
          <w:p w:rsidR="0001341B" w:rsidRPr="00DA142E" w:rsidRDefault="0001341B" w:rsidP="00641230">
            <w:pPr>
              <w:jc w:val="center"/>
              <w:rPr>
                <w:rFonts w:ascii="Times New Roman" w:hAnsi="Times New Roman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4,0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>Максимально возможное количество баллов по критерию 3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>8,0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>Максимальное количество баллов по всем критериям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A74201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01">
              <w:rPr>
                <w:rFonts w:ascii="Times New Roman" w:hAnsi="Times New Roman"/>
                <w:b/>
                <w:bCs/>
              </w:rPr>
              <w:t>21,0</w:t>
            </w:r>
          </w:p>
        </w:tc>
      </w:tr>
    </w:tbl>
    <w:p w:rsidR="0001341B" w:rsidRDefault="0001341B" w:rsidP="0001341B">
      <w:pPr>
        <w:rPr>
          <w:sz w:val="28"/>
          <w:szCs w:val="28"/>
        </w:rPr>
      </w:pPr>
    </w:p>
    <w:tbl>
      <w:tblPr>
        <w:tblW w:w="9781" w:type="dxa"/>
        <w:tblInd w:w="-459" w:type="dxa"/>
        <w:tblLayout w:type="fixed"/>
        <w:tblCellMar>
          <w:left w:w="0" w:type="dxa"/>
          <w:right w:w="0" w:type="dxa"/>
        </w:tblCellMar>
        <w:tblLook w:val="04A0"/>
      </w:tblPr>
      <w:tblGrid>
        <w:gridCol w:w="9072"/>
        <w:gridCol w:w="12"/>
        <w:gridCol w:w="697"/>
      </w:tblGrid>
      <w:tr w:rsidR="0001341B" w:rsidTr="00641230">
        <w:tc>
          <w:tcPr>
            <w:tcW w:w="97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5"/>
              <w:spacing w:before="0" w:after="0"/>
              <w:jc w:val="center"/>
              <w:rPr>
                <w:sz w:val="28"/>
                <w:szCs w:val="28"/>
              </w:rPr>
            </w:pPr>
            <w:r>
              <w:rPr>
                <w:i w:val="0"/>
                <w:iCs w:val="0"/>
                <w:sz w:val="24"/>
                <w:szCs w:val="24"/>
              </w:rPr>
              <w:t>Младший воспитатель</w:t>
            </w:r>
          </w:p>
        </w:tc>
      </w:tr>
      <w:tr w:rsidR="0001341B" w:rsidTr="00641230">
        <w:trPr>
          <w:trHeight w:val="701"/>
        </w:trPr>
        <w:tc>
          <w:tcPr>
            <w:tcW w:w="90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pStyle w:val="21"/>
              <w:jc w:val="center"/>
              <w:rPr>
                <w:sz w:val="20"/>
                <w:szCs w:val="20"/>
              </w:rPr>
            </w:pPr>
            <w:r w:rsidRPr="00DA142E">
              <w:rPr>
                <w:b/>
                <w:bCs/>
                <w:sz w:val="22"/>
                <w:szCs w:val="22"/>
              </w:rPr>
              <w:t>Показатель</w:t>
            </w:r>
          </w:p>
          <w:p w:rsidR="0001341B" w:rsidRPr="00DA142E" w:rsidRDefault="0001341B" w:rsidP="00641230">
            <w:pPr>
              <w:pStyle w:val="21"/>
              <w:jc w:val="center"/>
              <w:rPr>
                <w:sz w:val="20"/>
                <w:szCs w:val="20"/>
              </w:rPr>
            </w:pPr>
            <w:r w:rsidRPr="00DA142E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pStyle w:val="21"/>
              <w:rPr>
                <w:sz w:val="20"/>
                <w:szCs w:val="20"/>
              </w:rPr>
            </w:pPr>
            <w:r w:rsidRPr="001134D1">
              <w:rPr>
                <w:b/>
                <w:bCs/>
                <w:sz w:val="18"/>
                <w:szCs w:val="18"/>
              </w:rPr>
              <w:t>Б</w:t>
            </w:r>
            <w:r w:rsidRPr="001134D1">
              <w:rPr>
                <w:b/>
                <w:bCs/>
                <w:sz w:val="20"/>
                <w:szCs w:val="20"/>
              </w:rPr>
              <w:t>алл</w:t>
            </w:r>
            <w:r w:rsidRPr="00DA142E">
              <w:rPr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01341B" w:rsidTr="00641230">
        <w:tc>
          <w:tcPr>
            <w:tcW w:w="97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 xml:space="preserve">Критерий  1. 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Образовательная деятельность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1.1.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Учавствует в планировании и организации жизнедеятельности воспитанников, т.е. помощь педагогу в проведении занятий, прогулок организуемых воспитателем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 xml:space="preserve">1.2. </w:t>
            </w: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р</w:t>
            </w:r>
            <w:r>
              <w:rPr>
                <w:rFonts w:ascii="Times New Roman" w:hAnsi="Times New Roman"/>
                <w:sz w:val="20"/>
                <w:szCs w:val="20"/>
              </w:rPr>
              <w:t>г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 xml:space="preserve">анизует совместно с педагогом повседневную работу, обеспечивающую создание условий для трудовой адаптации воспитанников. 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 xml:space="preserve">1.3. 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Организует работу по самообслуживанию детей, соблюдению ими требований охраны труда, оказывает им необходимую помощь.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t xml:space="preserve">1.4. </w:t>
            </w:r>
            <w:r w:rsidRPr="004567C8">
              <w:rPr>
                <w:sz w:val="20"/>
                <w:szCs w:val="20"/>
              </w:rPr>
              <w:t>Участие в проведении различных мероприятиях, т.е. изготовление пособий, наглядного и дидактического пособия, исполнение ролей.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color w:val="000000"/>
                <w:spacing w:val="-3"/>
              </w:rPr>
              <w:t>     4</w:t>
            </w: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>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 xml:space="preserve">Критерий 2. 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Сохранение здоровья воспитанников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 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 xml:space="preserve">2.1.  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Обеспечение состояние группы и оборудования, соответствующее санитарно-гигиеническим нормам их содержания.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 xml:space="preserve">2.2. </w:t>
            </w:r>
            <w:r w:rsidRPr="004567C8">
              <w:rPr>
                <w:rFonts w:ascii="Times New Roman" w:hAnsi="Times New Roman"/>
                <w:sz w:val="20"/>
                <w:szCs w:val="20"/>
              </w:rPr>
              <w:t>Участие в мероприятиях, способствующих сохранению и укреплению здоровья детей, т</w:t>
            </w:r>
            <w:proofErr w:type="gramStart"/>
            <w:r w:rsidRPr="004567C8">
              <w:rPr>
                <w:rFonts w:ascii="Times New Roman" w:hAnsi="Times New Roman"/>
                <w:sz w:val="20"/>
                <w:szCs w:val="20"/>
              </w:rPr>
              <w:t>.е</w:t>
            </w:r>
            <w:proofErr w:type="gramEnd"/>
            <w:r w:rsidRPr="004567C8">
              <w:rPr>
                <w:rFonts w:ascii="Times New Roman" w:hAnsi="Times New Roman"/>
                <w:sz w:val="20"/>
                <w:szCs w:val="20"/>
              </w:rPr>
              <w:t xml:space="preserve"> проведения закаливающих процедур, гимнастика пробуждения, культурно-гигиенические навыки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2</w:t>
            </w:r>
            <w:r w:rsidRPr="00DA142E">
              <w:rPr>
                <w:rFonts w:ascii="Times New Roman" w:hAnsi="Times New Roman"/>
                <w:b/>
                <w:bCs/>
              </w:rPr>
              <w:t>.0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b/>
                <w:bCs/>
                <w:sz w:val="22"/>
                <w:szCs w:val="22"/>
              </w:rPr>
              <w:t xml:space="preserve">Критерий 3. </w:t>
            </w:r>
            <w:r w:rsidRPr="004567C8">
              <w:rPr>
                <w:sz w:val="20"/>
                <w:szCs w:val="20"/>
              </w:rPr>
              <w:t>Взаимодействие с семьёй</w:t>
            </w:r>
            <w:r>
              <w:rPr>
                <w:sz w:val="20"/>
                <w:szCs w:val="20"/>
              </w:rPr>
              <w:t xml:space="preserve"> воспитанника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 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pStyle w:val="a4"/>
              <w:spacing w:after="120"/>
            </w:pPr>
            <w:r w:rsidRPr="00DA142E">
              <w:rPr>
                <w:sz w:val="22"/>
                <w:szCs w:val="22"/>
              </w:rPr>
              <w:lastRenderedPageBreak/>
              <w:t xml:space="preserve">3.1. </w:t>
            </w:r>
            <w:r w:rsidRPr="004567C8">
              <w:rPr>
                <w:sz w:val="20"/>
                <w:szCs w:val="20"/>
              </w:rPr>
              <w:t xml:space="preserve">Взаимодействие с родителями, т.е </w:t>
            </w:r>
            <w:r>
              <w:rPr>
                <w:sz w:val="20"/>
                <w:szCs w:val="20"/>
              </w:rPr>
              <w:t>отсутствие жалоб и нареканий со стороны родителей.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</w:rPr>
              <w:t>1,0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shd w:val="clear" w:color="auto" w:fill="FFFFFF"/>
              <w:spacing w:line="278" w:lineRule="atLeast"/>
              <w:ind w:left="14" w:right="187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  <w:color w:val="000000"/>
                <w:spacing w:val="-3"/>
              </w:rPr>
              <w:t xml:space="preserve">Максимально возможное количество баллов по критерию 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DA142E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</w:rPr>
              <w:t>1</w:t>
            </w:r>
            <w:r w:rsidRPr="00DA142E">
              <w:rPr>
                <w:rFonts w:ascii="Times New Roman" w:hAnsi="Times New Roman"/>
                <w:b/>
                <w:bCs/>
              </w:rPr>
              <w:t>,0</w:t>
            </w:r>
          </w:p>
        </w:tc>
      </w:tr>
      <w:tr w:rsidR="0001341B" w:rsidTr="00641230">
        <w:tc>
          <w:tcPr>
            <w:tcW w:w="908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1341B" w:rsidRPr="00DA142E" w:rsidRDefault="0001341B" w:rsidP="00641230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42E">
              <w:rPr>
                <w:rFonts w:ascii="Times New Roman" w:hAnsi="Times New Roman"/>
                <w:b/>
                <w:bCs/>
              </w:rPr>
              <w:t>Максимальное количество баллов по всем критериям</w:t>
            </w:r>
          </w:p>
        </w:tc>
        <w:tc>
          <w:tcPr>
            <w:tcW w:w="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1341B" w:rsidRPr="00A74201" w:rsidRDefault="0001341B" w:rsidP="0064123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4201">
              <w:rPr>
                <w:rFonts w:ascii="Times New Roman" w:hAnsi="Times New Roman"/>
                <w:b/>
                <w:bCs/>
              </w:rPr>
              <w:t>21,0</w:t>
            </w:r>
          </w:p>
        </w:tc>
      </w:tr>
    </w:tbl>
    <w:p w:rsidR="0001341B" w:rsidRDefault="0001341B" w:rsidP="0001341B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266426" w:rsidRDefault="00266426"/>
    <w:sectPr w:rsidR="00266426" w:rsidSect="002664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proofState w:spelling="clean" w:grammar="clean"/>
  <w:defaultTabStop w:val="708"/>
  <w:characterSpacingControl w:val="doNotCompress"/>
  <w:compat/>
  <w:rsids>
    <w:rsidRoot w:val="0001341B"/>
    <w:rsid w:val="0001341B"/>
    <w:rsid w:val="00041B95"/>
    <w:rsid w:val="00266426"/>
    <w:rsid w:val="00322472"/>
    <w:rsid w:val="004F1E85"/>
    <w:rsid w:val="00640688"/>
    <w:rsid w:val="006F789C"/>
    <w:rsid w:val="00A116B7"/>
    <w:rsid w:val="00A62E77"/>
    <w:rsid w:val="00B5060E"/>
    <w:rsid w:val="00CF6E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341B"/>
    <w:rPr>
      <w:rFonts w:ascii="Calibri" w:eastAsia="Calibri" w:hAnsi="Calibri" w:cs="Times New Roman"/>
    </w:rPr>
  </w:style>
  <w:style w:type="paragraph" w:styleId="5">
    <w:name w:val="heading 5"/>
    <w:basedOn w:val="a"/>
    <w:next w:val="a"/>
    <w:link w:val="50"/>
    <w:qFormat/>
    <w:rsid w:val="0001341B"/>
    <w:pPr>
      <w:autoSpaceDE w:val="0"/>
      <w:autoSpaceDN w:val="0"/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78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01341B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customStyle="1" w:styleId="ConsPlusTitle">
    <w:name w:val="ConsPlusTitle"/>
    <w:uiPriority w:val="99"/>
    <w:rsid w:val="0001341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4">
    <w:name w:val="Body Text"/>
    <w:basedOn w:val="a"/>
    <w:link w:val="a5"/>
    <w:uiPriority w:val="99"/>
    <w:rsid w:val="0001341B"/>
    <w:pPr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01341B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1341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01341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01341B"/>
    <w:rPr>
      <w:rFonts w:ascii="Calibri" w:eastAsia="Calibri" w:hAnsi="Calibri" w:cs="Times New Roman"/>
    </w:rPr>
  </w:style>
  <w:style w:type="paragraph" w:customStyle="1" w:styleId="21">
    <w:name w:val="21"/>
    <w:basedOn w:val="a"/>
    <w:rsid w:val="0001341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1341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7</Pages>
  <Words>1603</Words>
  <Characters>9143</Characters>
  <Application>Microsoft Office Word</Application>
  <DocSecurity>0</DocSecurity>
  <Lines>76</Lines>
  <Paragraphs>21</Paragraphs>
  <ScaleCrop>false</ScaleCrop>
  <Company>Microsoft</Company>
  <LinksUpToDate>false</LinksUpToDate>
  <CharactersWithSpaces>10725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Анжела</cp:lastModifiedBy>
  <cp:revision>4</cp:revision>
  <cp:lastPrinted>2021-12-27T11:43:00Z</cp:lastPrinted>
  <dcterms:created xsi:type="dcterms:W3CDTF">2021-01-14T07:19:00Z</dcterms:created>
  <dcterms:modified xsi:type="dcterms:W3CDTF">2021-12-27T11:44:00Z</dcterms:modified>
</cp:coreProperties>
</file>